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>Załącznik nr 11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 xml:space="preserve">lub art. 27 ust. 2 pkt 2 ustawy z dnia 29 sierpnia 1997 r. o ochronie danych osobowych (Dz.U. z 2015 r. poz. 2135, z </w:t>
      </w:r>
      <w:proofErr w:type="spellStart"/>
      <w:r w:rsidRPr="00FC302C">
        <w:rPr>
          <w:rFonts w:ascii="Arial" w:hAnsi="Arial" w:cs="Arial"/>
          <w:sz w:val="20"/>
          <w:szCs w:val="20"/>
        </w:rPr>
        <w:t>późn</w:t>
      </w:r>
      <w:proofErr w:type="spellEnd"/>
      <w:r w:rsidRPr="00FC302C">
        <w:rPr>
          <w:rFonts w:ascii="Arial" w:hAnsi="Arial" w:cs="Arial"/>
          <w:sz w:val="20"/>
          <w:szCs w:val="20"/>
        </w:rPr>
        <w:t>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 xml:space="preserve">i Rybackiego oraz uchylającego rozporządzenie Rady (WE) nr 1083/2006 (Dz. Urz. UE L 347 z 20.12.2013, str. 320, z </w:t>
      </w:r>
      <w:proofErr w:type="spellStart"/>
      <w:r w:rsidR="00D7216F" w:rsidRPr="00FC302C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FC302C">
        <w:rPr>
          <w:rFonts w:ascii="Arial" w:hAnsi="Arial" w:cs="Arial"/>
          <w:sz w:val="20"/>
          <w:szCs w:val="20"/>
        </w:rPr>
        <w:t>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 xml:space="preserve">Pracownik poradni psychologiczno-pedagogicznych wykorzystujących pilotażowo wdrażany modelowy zestaw narzędzi, w tym standardy funkcjonowania poradni </w:t>
      </w:r>
      <w:proofErr w:type="spellStart"/>
      <w:r w:rsidRPr="005D384C">
        <w:rPr>
          <w:rFonts w:ascii="Arial" w:hAnsi="Arial" w:cs="Arial"/>
          <w:b/>
          <w:sz w:val="20"/>
          <w:szCs w:val="20"/>
        </w:rPr>
        <w:t>pp</w:t>
      </w:r>
      <w:proofErr w:type="spellEnd"/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9"/>
      <w:footerReference w:type="default" r:id="rId10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53" w:rsidRDefault="00954C53">
      <w:r>
        <w:separator/>
      </w:r>
    </w:p>
  </w:endnote>
  <w:endnote w:type="continuationSeparator" w:id="0">
    <w:p w:rsidR="00954C53" w:rsidRDefault="009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53" w:rsidRDefault="00954C53">
      <w:r>
        <w:separator/>
      </w:r>
    </w:p>
  </w:footnote>
  <w:footnote w:type="continuationSeparator" w:id="0">
    <w:p w:rsidR="00954C53" w:rsidRDefault="00954C53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9BA"/>
    <w:rsid w:val="003124B3"/>
    <w:rsid w:val="00314E20"/>
    <w:rsid w:val="00323E94"/>
    <w:rsid w:val="0033190A"/>
    <w:rsid w:val="00342F44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4C53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7BFC-209E-40F8-BB67-66BE508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Danuta Sutkowska</cp:lastModifiedBy>
  <cp:revision>2</cp:revision>
  <cp:lastPrinted>2016-08-25T07:38:00Z</cp:lastPrinted>
  <dcterms:created xsi:type="dcterms:W3CDTF">2017-05-30T10:29:00Z</dcterms:created>
  <dcterms:modified xsi:type="dcterms:W3CDTF">2017-05-30T10:29:00Z</dcterms:modified>
</cp:coreProperties>
</file>