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E6" w:rsidRPr="00E41860" w:rsidRDefault="004D10E6" w:rsidP="004D10E6">
      <w:pPr>
        <w:jc w:val="right"/>
        <w:rPr>
          <w:sz w:val="18"/>
          <w:szCs w:val="18"/>
        </w:rPr>
      </w:pPr>
      <w:bookmarkStart w:id="0" w:name="_GoBack"/>
      <w:bookmarkEnd w:id="0"/>
      <w:r w:rsidRPr="00E41860">
        <w:rPr>
          <w:sz w:val="18"/>
          <w:szCs w:val="18"/>
        </w:rPr>
        <w:t>Załącznik</w:t>
      </w:r>
    </w:p>
    <w:p w:rsidR="004D10E6" w:rsidRPr="00E41860" w:rsidRDefault="004D10E6" w:rsidP="004D10E6">
      <w:pPr>
        <w:jc w:val="right"/>
        <w:rPr>
          <w:sz w:val="18"/>
          <w:szCs w:val="18"/>
        </w:rPr>
      </w:pPr>
      <w:r>
        <w:rPr>
          <w:sz w:val="18"/>
          <w:szCs w:val="18"/>
        </w:rPr>
        <w:t>do zarządzenia Nr</w:t>
      </w:r>
      <w:r w:rsidR="00A3060E">
        <w:rPr>
          <w:sz w:val="18"/>
          <w:szCs w:val="18"/>
        </w:rPr>
        <w:t xml:space="preserve">  </w:t>
      </w:r>
      <w:r w:rsidR="00EB0A5F">
        <w:rPr>
          <w:sz w:val="18"/>
          <w:szCs w:val="18"/>
        </w:rPr>
        <w:t>61</w:t>
      </w:r>
      <w:r>
        <w:rPr>
          <w:sz w:val="18"/>
          <w:szCs w:val="18"/>
        </w:rPr>
        <w:t xml:space="preserve"> /201</w:t>
      </w:r>
      <w:r w:rsidR="00A3060E">
        <w:rPr>
          <w:sz w:val="18"/>
          <w:szCs w:val="18"/>
        </w:rPr>
        <w:t>9</w:t>
      </w:r>
    </w:p>
    <w:p w:rsidR="004D10E6" w:rsidRPr="00E41860" w:rsidRDefault="004D10E6" w:rsidP="00A3060E">
      <w:pPr>
        <w:jc w:val="right"/>
        <w:rPr>
          <w:sz w:val="18"/>
          <w:szCs w:val="18"/>
        </w:rPr>
      </w:pPr>
      <w:r w:rsidRPr="00E41860">
        <w:rPr>
          <w:sz w:val="18"/>
          <w:szCs w:val="18"/>
        </w:rPr>
        <w:t xml:space="preserve">Podlaskiego </w:t>
      </w:r>
      <w:r w:rsidR="00A3060E">
        <w:rPr>
          <w:sz w:val="18"/>
          <w:szCs w:val="18"/>
        </w:rPr>
        <w:t>Kuratora Oświaty</w:t>
      </w:r>
    </w:p>
    <w:p w:rsidR="004D10E6" w:rsidRDefault="00EB0A5F" w:rsidP="004D10E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dnia  19 </w:t>
      </w:r>
      <w:r w:rsidR="00A3060E">
        <w:rPr>
          <w:sz w:val="18"/>
          <w:szCs w:val="18"/>
        </w:rPr>
        <w:t xml:space="preserve">czerwca 2019 </w:t>
      </w:r>
      <w:r w:rsidR="004D10E6" w:rsidRPr="00E41860">
        <w:rPr>
          <w:sz w:val="18"/>
          <w:szCs w:val="18"/>
        </w:rPr>
        <w:t>r.</w:t>
      </w:r>
    </w:p>
    <w:p w:rsidR="004D10E6" w:rsidRDefault="004D10E6" w:rsidP="004D10E6">
      <w:pPr>
        <w:spacing w:before="240" w:after="240"/>
        <w:jc w:val="center"/>
      </w:pPr>
      <w:r>
        <w:rPr>
          <w:b/>
        </w:rPr>
        <w:t>REGU</w:t>
      </w:r>
      <w:r w:rsidRPr="00E41860">
        <w:rPr>
          <w:b/>
        </w:rPr>
        <w:t xml:space="preserve">LAMIN PRACY </w:t>
      </w:r>
      <w:r>
        <w:rPr>
          <w:b/>
        </w:rPr>
        <w:t xml:space="preserve">KOMISJI DO OCENY PRZYDATNOŚCI DO DALSZEGO UŻYTKOWANIA SKŁADNIKÓW RZECZOWYCH MAJĄTKU RUCHOMEGO </w:t>
      </w:r>
      <w:r w:rsidR="006B6D37">
        <w:rPr>
          <w:b/>
        </w:rPr>
        <w:t xml:space="preserve">ORAZ PRAW NA DOBRACH NIEMATERIALNYCH </w:t>
      </w:r>
      <w:r w:rsidR="00A3060E">
        <w:rPr>
          <w:b/>
        </w:rPr>
        <w:t>KURATORIUM OŚWIATY</w:t>
      </w:r>
      <w:r>
        <w:rPr>
          <w:b/>
        </w:rPr>
        <w:t xml:space="preserve"> W</w:t>
      </w:r>
      <w:r w:rsidR="006B6D37">
        <w:rPr>
          <w:b/>
        </w:rPr>
        <w:t> </w:t>
      </w:r>
      <w:r>
        <w:rPr>
          <w:b/>
        </w:rPr>
        <w:t>BIAŁYMSTOKU</w:t>
      </w:r>
    </w:p>
    <w:p w:rsidR="004D10E6" w:rsidRDefault="004D10E6" w:rsidP="004D10E6">
      <w:pPr>
        <w:spacing w:before="120" w:after="120"/>
        <w:ind w:firstLine="181"/>
        <w:jc w:val="both"/>
      </w:pPr>
      <w:r>
        <w:t xml:space="preserve">§ 1. Do właściwości Komisji należy dokonywanie oceny </w:t>
      </w:r>
      <w:r w:rsidRPr="00346F2E">
        <w:t>przydatności do dalszego użytkowania</w:t>
      </w:r>
      <w:r>
        <w:rPr>
          <w:b/>
        </w:rPr>
        <w:t xml:space="preserve"> </w:t>
      </w:r>
      <w:r>
        <w:t xml:space="preserve">składników rzeczowych majątku </w:t>
      </w:r>
      <w:r>
        <w:rPr>
          <w:color w:val="000000"/>
        </w:rPr>
        <w:t>ruchomego</w:t>
      </w:r>
      <w:r w:rsidRPr="001D7A89">
        <w:rPr>
          <w:color w:val="000000"/>
        </w:rPr>
        <w:t xml:space="preserve"> </w:t>
      </w:r>
      <w:r w:rsidR="006B6D37">
        <w:rPr>
          <w:color w:val="000000"/>
        </w:rPr>
        <w:t xml:space="preserve">oraz praw na dobrach niematerialnych </w:t>
      </w:r>
      <w:r w:rsidR="00CE5E30">
        <w:rPr>
          <w:color w:val="000000"/>
        </w:rPr>
        <w:t xml:space="preserve">Kuratorium Oświaty </w:t>
      </w:r>
      <w:r w:rsidRPr="001D7A89">
        <w:rPr>
          <w:color w:val="000000"/>
        </w:rPr>
        <w:t>w Białymstoku</w:t>
      </w:r>
      <w:r>
        <w:t>.</w:t>
      </w:r>
    </w:p>
    <w:p w:rsidR="004D10E6" w:rsidRDefault="004D10E6" w:rsidP="004D10E6">
      <w:pPr>
        <w:spacing w:before="120" w:after="120"/>
        <w:ind w:firstLine="181"/>
        <w:jc w:val="both"/>
      </w:pPr>
      <w:r>
        <w:t>§ 2. 1. Członkowie Komisji uczestniczą w jej pracach osobiście.</w:t>
      </w:r>
    </w:p>
    <w:p w:rsidR="004D10E6" w:rsidRDefault="004D10E6" w:rsidP="004D10E6">
      <w:pPr>
        <w:spacing w:after="120"/>
        <w:ind w:firstLine="181"/>
        <w:jc w:val="both"/>
      </w:pPr>
      <w:r>
        <w:t>2. Przy rozpatrywaniu spraw przez Komisję, członkowie oraz osoby biorące udział w jej pracach, powinni:</w:t>
      </w:r>
    </w:p>
    <w:p w:rsidR="004D10E6" w:rsidRDefault="004D10E6" w:rsidP="00FF56D3">
      <w:pPr>
        <w:tabs>
          <w:tab w:val="left" w:pos="180"/>
        </w:tabs>
        <w:jc w:val="both"/>
      </w:pPr>
      <w:r>
        <w:t>1) działać w dobrej wierze;</w:t>
      </w:r>
    </w:p>
    <w:p w:rsidR="004D10E6" w:rsidRDefault="004D10E6" w:rsidP="004D10E6">
      <w:pPr>
        <w:tabs>
          <w:tab w:val="left" w:pos="180"/>
        </w:tabs>
        <w:jc w:val="both"/>
      </w:pPr>
      <w:r>
        <w:t>2) stosować argumenty merytoryczne;</w:t>
      </w:r>
    </w:p>
    <w:p w:rsidR="004D10E6" w:rsidRDefault="004D10E6" w:rsidP="004D10E6">
      <w:pPr>
        <w:tabs>
          <w:tab w:val="left" w:pos="180"/>
        </w:tabs>
        <w:jc w:val="both"/>
      </w:pPr>
      <w:r>
        <w:t>3) udostępniać posiadane informacje.</w:t>
      </w:r>
    </w:p>
    <w:p w:rsidR="004D10E6" w:rsidRDefault="004D10E6" w:rsidP="004D10E6">
      <w:pPr>
        <w:spacing w:before="120" w:after="120"/>
        <w:ind w:firstLine="180"/>
        <w:jc w:val="both"/>
      </w:pPr>
      <w:r>
        <w:t>§ 3. 1. Komisja obraduje na posiedzeniach.</w:t>
      </w:r>
    </w:p>
    <w:p w:rsidR="004D10E6" w:rsidRDefault="004D10E6" w:rsidP="004D10E6">
      <w:pPr>
        <w:tabs>
          <w:tab w:val="left" w:pos="180"/>
        </w:tabs>
        <w:ind w:firstLine="180"/>
        <w:jc w:val="both"/>
      </w:pPr>
      <w:r>
        <w:t>2. Przewodniczący zwołuje posiedzenie Komisji niezwłocznie po otrzymaniu wniosku o dokonanie oceny przydatności do dalszego użytkowania składników rzeczowych majątku ruchomego</w:t>
      </w:r>
      <w:r w:rsidR="009929FD">
        <w:t xml:space="preserve"> oraz praw na dobrach niematerialnych</w:t>
      </w:r>
      <w:r>
        <w:t>, w składzie co najmniej 3-osobowym.</w:t>
      </w:r>
    </w:p>
    <w:p w:rsidR="004D10E6" w:rsidRDefault="004D10E6" w:rsidP="004D10E6">
      <w:pPr>
        <w:tabs>
          <w:tab w:val="left" w:pos="180"/>
        </w:tabs>
        <w:spacing w:before="120"/>
        <w:ind w:firstLine="181"/>
        <w:jc w:val="both"/>
      </w:pPr>
      <w:r>
        <w:t>3. Pracami Komisji kieruje przewodniczący, a w przypadku jego nieobecności zastępca przewodniczącego.</w:t>
      </w:r>
    </w:p>
    <w:p w:rsidR="004D10E6" w:rsidRDefault="004D10E6" w:rsidP="004D10E6">
      <w:pPr>
        <w:tabs>
          <w:tab w:val="left" w:pos="180"/>
        </w:tabs>
        <w:spacing w:before="120"/>
        <w:ind w:firstLine="181"/>
        <w:jc w:val="both"/>
      </w:pPr>
      <w:r>
        <w:t xml:space="preserve">4. Posiedzenia Komisji mogą być zwoływane również </w:t>
      </w:r>
      <w:r w:rsidRPr="00252DFA">
        <w:t>z inicjatywy przewodniczącego</w:t>
      </w:r>
      <w:r>
        <w:t xml:space="preserve"> lub na wniosek </w:t>
      </w:r>
      <w:r w:rsidR="00CE5E30">
        <w:t>Podlaskiego Kuratora Oświaty</w:t>
      </w:r>
      <w:r>
        <w:t>.</w:t>
      </w:r>
    </w:p>
    <w:p w:rsidR="004D10E6" w:rsidRPr="00F07336" w:rsidRDefault="004D10E6" w:rsidP="004D10E6">
      <w:pPr>
        <w:tabs>
          <w:tab w:val="left" w:pos="180"/>
        </w:tabs>
        <w:spacing w:before="120"/>
        <w:ind w:firstLine="181"/>
        <w:jc w:val="both"/>
        <w:rPr>
          <w:b/>
        </w:rPr>
      </w:pPr>
      <w:r>
        <w:t xml:space="preserve">5. Komisja w sprawach należących do jej właściwości może, za zgodą </w:t>
      </w:r>
      <w:r w:rsidR="000326DD">
        <w:t>Podlaskiego Kuratora Oświaty</w:t>
      </w:r>
      <w:r>
        <w:t>, korzystać</w:t>
      </w:r>
      <w:r w:rsidRPr="009D6F0C">
        <w:rPr>
          <w:color w:val="FF0000"/>
        </w:rPr>
        <w:t xml:space="preserve"> </w:t>
      </w:r>
      <w:r>
        <w:t xml:space="preserve">z </w:t>
      </w:r>
      <w:r w:rsidRPr="00F07336">
        <w:t>opinii ekspertów.</w:t>
      </w:r>
    </w:p>
    <w:p w:rsidR="004D10E6" w:rsidRDefault="004D10E6" w:rsidP="004D10E6">
      <w:pPr>
        <w:spacing w:before="120" w:after="120"/>
        <w:ind w:firstLine="181"/>
        <w:jc w:val="both"/>
      </w:pPr>
      <w:r>
        <w:t>§ 4. Do zadań przewodniczącego należy:</w:t>
      </w:r>
    </w:p>
    <w:p w:rsidR="004D10E6" w:rsidRDefault="004D10E6" w:rsidP="004D10E6">
      <w:pPr>
        <w:tabs>
          <w:tab w:val="left" w:pos="360"/>
        </w:tabs>
        <w:ind w:left="357" w:hanging="357"/>
        <w:jc w:val="both"/>
      </w:pPr>
      <w:r>
        <w:t>1)</w:t>
      </w:r>
      <w:r>
        <w:tab/>
      </w:r>
      <w:r w:rsidRPr="00B76316">
        <w:t>ustalenie programu działania i harmonogramu prac Komisji, z uwzględnieniem pilności spraw będących przedmiotem jej działania;</w:t>
      </w:r>
    </w:p>
    <w:p w:rsidR="004D10E6" w:rsidRDefault="004D10E6" w:rsidP="004D10E6">
      <w:pPr>
        <w:tabs>
          <w:tab w:val="left" w:pos="360"/>
        </w:tabs>
        <w:ind w:left="357" w:hanging="357"/>
        <w:jc w:val="both"/>
      </w:pPr>
      <w:r>
        <w:t>2)</w:t>
      </w:r>
      <w:r>
        <w:tab/>
        <w:t>ustalenie porządku posiedzenia Komisji, z uwzględnieniem charakteru i rodzaju spraw przewidzianych do rozpatrzenia;</w:t>
      </w:r>
    </w:p>
    <w:p w:rsidR="004D10E6" w:rsidRDefault="004D10E6" w:rsidP="004D10E6">
      <w:pPr>
        <w:tabs>
          <w:tab w:val="left" w:pos="360"/>
        </w:tabs>
        <w:ind w:left="357" w:hanging="357"/>
        <w:jc w:val="both"/>
      </w:pPr>
      <w:r>
        <w:t>3)</w:t>
      </w:r>
      <w:r>
        <w:tab/>
        <w:t>przedstawienie propozycji ustaleń w sprawach organizacyjnych;</w:t>
      </w:r>
    </w:p>
    <w:p w:rsidR="004D10E6" w:rsidRDefault="004D10E6" w:rsidP="004D10E6">
      <w:pPr>
        <w:tabs>
          <w:tab w:val="left" w:pos="360"/>
        </w:tabs>
        <w:ind w:left="357" w:hanging="357"/>
        <w:jc w:val="both"/>
      </w:pPr>
      <w:r>
        <w:t>4)</w:t>
      </w:r>
      <w:r>
        <w:tab/>
        <w:t>wykonywanie innych zadań określonych przez Komisję;</w:t>
      </w:r>
    </w:p>
    <w:p w:rsidR="004D10E6" w:rsidRDefault="004D10E6" w:rsidP="004D10E6">
      <w:pPr>
        <w:tabs>
          <w:tab w:val="left" w:pos="360"/>
        </w:tabs>
        <w:ind w:left="357" w:hanging="357"/>
        <w:jc w:val="both"/>
      </w:pPr>
      <w:r>
        <w:t>5)</w:t>
      </w:r>
      <w:r>
        <w:tab/>
        <w:t>przewodniczenie posiedzeniom Komisji.</w:t>
      </w:r>
    </w:p>
    <w:p w:rsidR="004D10E6" w:rsidRDefault="004D10E6" w:rsidP="004D10E6">
      <w:pPr>
        <w:spacing w:before="120" w:after="120"/>
        <w:ind w:firstLine="181"/>
        <w:jc w:val="both"/>
      </w:pPr>
      <w:r>
        <w:t>§ 5. 1. Po dokonaniu oceny skład</w:t>
      </w:r>
      <w:smartTag w:uri="urn:schemas-microsoft-com:office:smarttags" w:element="PersonName">
        <w:r>
          <w:t>nik</w:t>
        </w:r>
      </w:smartTag>
      <w:r>
        <w:t xml:space="preserve">ów rzeczowych majątku </w:t>
      </w:r>
      <w:r w:rsidRPr="00164792">
        <w:t>ruchomego</w:t>
      </w:r>
      <w:r>
        <w:t xml:space="preserve"> </w:t>
      </w:r>
      <w:r w:rsidR="00F3531E">
        <w:t xml:space="preserve">oraz praw na dobrach niematerialnych </w:t>
      </w:r>
      <w:r>
        <w:t>Komisja</w:t>
      </w:r>
      <w:r w:rsidRPr="00164792">
        <w:t xml:space="preserve"> sporządza protokół </w:t>
      </w:r>
      <w:r w:rsidRPr="00902515">
        <w:t xml:space="preserve">zawierający </w:t>
      </w:r>
      <w:r w:rsidR="00902515" w:rsidRPr="00902515">
        <w:t>wartość</w:t>
      </w:r>
      <w:r w:rsidRPr="00902515">
        <w:t xml:space="preserve"> poszczególnych składników majątku</w:t>
      </w:r>
      <w:r w:rsidR="00902515" w:rsidRPr="00902515">
        <w:t xml:space="preserve"> oraz praw</w:t>
      </w:r>
      <w:r w:rsidRPr="00902515">
        <w:t>, ustalon</w:t>
      </w:r>
      <w:r w:rsidR="00902515" w:rsidRPr="00902515">
        <w:t>ą</w:t>
      </w:r>
      <w:r w:rsidRPr="00902515">
        <w:t xml:space="preserve"> zgodnie z przepisami rozporządzenia Rady </w:t>
      </w:r>
      <w:r>
        <w:t xml:space="preserve">Ministrów z dnia </w:t>
      </w:r>
      <w:r w:rsidR="00FC5DBB">
        <w:t>4</w:t>
      </w:r>
      <w:r>
        <w:t xml:space="preserve"> </w:t>
      </w:r>
      <w:r w:rsidR="00FC5DBB">
        <w:t>kwietnia</w:t>
      </w:r>
      <w:r>
        <w:t xml:space="preserve"> 201</w:t>
      </w:r>
      <w:r w:rsidR="00FC5DBB">
        <w:t>7</w:t>
      </w:r>
      <w:r>
        <w:t xml:space="preserve"> r. w sprawie sposobu i trybu gospodarowania składnikami rzeczowymi majątku ruchomego, w który wyposażone są jednostki budżetowe (Dz. U. </w:t>
      </w:r>
      <w:r w:rsidR="00FC5DBB">
        <w:t>z 2017 r.</w:t>
      </w:r>
      <w:r>
        <w:t xml:space="preserve"> poz. 7</w:t>
      </w:r>
      <w:r w:rsidR="00FC5DBB">
        <w:t>29</w:t>
      </w:r>
      <w:r>
        <w:t xml:space="preserve">) oraz </w:t>
      </w:r>
      <w:r w:rsidR="00E36E02">
        <w:t xml:space="preserve">przedstawia </w:t>
      </w:r>
      <w:r w:rsidRPr="00164792">
        <w:t xml:space="preserve">propozycje </w:t>
      </w:r>
      <w:r w:rsidR="002B0DF9">
        <w:t>dotyczące dalszego użytkowania a</w:t>
      </w:r>
      <w:r w:rsidR="00484AEA">
        <w:t xml:space="preserve">lbo zakwalifikowania składników </w:t>
      </w:r>
      <w:r w:rsidR="002B0DF9">
        <w:t xml:space="preserve">oraz praw do kategorii majątku zbędnego lub zużytego, </w:t>
      </w:r>
      <w:r w:rsidR="00FD2A50">
        <w:t>z przeznaczeniem do zagospodarowania w sposób okre</w:t>
      </w:r>
      <w:r w:rsidR="00C321CA">
        <w:t>ś</w:t>
      </w:r>
      <w:r w:rsidR="00FD2A50">
        <w:t>lony</w:t>
      </w:r>
      <w:r>
        <w:t xml:space="preserve"> w </w:t>
      </w:r>
      <w:r w:rsidRPr="00CC5C70">
        <w:t xml:space="preserve">§ </w:t>
      </w:r>
      <w:r w:rsidR="00A505E7">
        <w:t>8</w:t>
      </w:r>
      <w:r>
        <w:t xml:space="preserve"> tego rozporządzenia.</w:t>
      </w:r>
    </w:p>
    <w:p w:rsidR="004D10E6" w:rsidRDefault="004D10E6" w:rsidP="004D10E6">
      <w:pPr>
        <w:tabs>
          <w:tab w:val="left" w:pos="180"/>
        </w:tabs>
        <w:ind w:firstLine="180"/>
        <w:jc w:val="both"/>
      </w:pPr>
      <w:r>
        <w:lastRenderedPageBreak/>
        <w:t>2. Integralną część protokołu, o którym mowa w ust. 1, stanowi wykaz zużytych i zbędnych składników rzeczowych majątku ruchomego</w:t>
      </w:r>
      <w:r w:rsidR="00484AEA">
        <w:t xml:space="preserve"> oraz </w:t>
      </w:r>
      <w:r w:rsidR="00FD2A50">
        <w:t xml:space="preserve">zbędnych </w:t>
      </w:r>
      <w:r w:rsidR="00484AEA">
        <w:t>praw na dobrach niematerialnych</w:t>
      </w:r>
      <w:r>
        <w:t>, przy czym sporządza się oddzielnie wykaz składników rzeczowych</w:t>
      </w:r>
      <w:r w:rsidR="00C321CA">
        <w:t xml:space="preserve"> oraz praw</w:t>
      </w:r>
      <w:r>
        <w:t xml:space="preserve"> przeznaczonych do zagospodarowania w sposób zaproponowany przez Komisję oraz wykaz składników rzeczowych majątku ruchomego</w:t>
      </w:r>
      <w:r w:rsidR="003F5235" w:rsidRPr="003F5235">
        <w:t xml:space="preserve"> oraz praw na dobrach niematerialnych</w:t>
      </w:r>
      <w:r>
        <w:t xml:space="preserve"> przeznaczonych do likwidacji.</w:t>
      </w:r>
    </w:p>
    <w:p w:rsidR="004D10E6" w:rsidRDefault="004D10E6" w:rsidP="008D1C6C">
      <w:pPr>
        <w:tabs>
          <w:tab w:val="left" w:pos="180"/>
        </w:tabs>
        <w:spacing w:before="120"/>
        <w:ind w:firstLine="181"/>
        <w:jc w:val="both"/>
      </w:pPr>
      <w:r>
        <w:t xml:space="preserve">3. Protokół, o którym mowa w ust. 1, przedkładany jest </w:t>
      </w:r>
      <w:r w:rsidR="008D1C6C">
        <w:t xml:space="preserve">Podlaskiemu Kuratorowi Oświaty w </w:t>
      </w:r>
      <w:r>
        <w:t>celu uzyskania zgody na zaproponowany przez Komisję sposób zagospodarowania majątku.</w:t>
      </w:r>
    </w:p>
    <w:p w:rsidR="004D10E6" w:rsidRDefault="004D10E6" w:rsidP="004D10E6">
      <w:pPr>
        <w:spacing w:before="120" w:after="120"/>
        <w:ind w:firstLine="181"/>
        <w:jc w:val="both"/>
      </w:pPr>
      <w:r>
        <w:t>§ 6. Po uzyskaniu zgody, o której mowa w § 5 ust. 3, przewodniczący Komisji:</w:t>
      </w:r>
    </w:p>
    <w:p w:rsidR="00FD2E61" w:rsidRPr="00FD2E61" w:rsidRDefault="00FD2E61" w:rsidP="00FD2E61">
      <w:pPr>
        <w:pStyle w:val="Akapitzlist"/>
        <w:numPr>
          <w:ilvl w:val="0"/>
          <w:numId w:val="6"/>
        </w:numPr>
        <w:spacing w:before="120" w:after="120"/>
        <w:jc w:val="both"/>
      </w:pPr>
      <w:r w:rsidRPr="00FD2E61">
        <w:t xml:space="preserve">przekazuje protokół wraz z wykazem zużytych i zbędnych składników rzeczowych majątku ruchomego oraz zbędnych praw na dobrach niematerialnych, nieprzeznaczonych do likwidacji, o którym mowa w § 5 ust. 2 – Dyrektorowi </w:t>
      </w:r>
      <w:r w:rsidR="000D0451">
        <w:t>W</w:t>
      </w:r>
      <w:r w:rsidRPr="00FD2E61">
        <w:t>ydziału Kadr i Organizacji Kuratorium Oświaty w Białymstoku;</w:t>
      </w:r>
    </w:p>
    <w:p w:rsidR="004D10E6" w:rsidRPr="00FD2E61" w:rsidRDefault="004D10E6" w:rsidP="00FD2E61">
      <w:pPr>
        <w:pStyle w:val="Akapitzlist"/>
        <w:numPr>
          <w:ilvl w:val="0"/>
          <w:numId w:val="6"/>
        </w:numPr>
        <w:tabs>
          <w:tab w:val="left" w:pos="180"/>
        </w:tabs>
        <w:jc w:val="both"/>
      </w:pPr>
      <w:r w:rsidRPr="00FD2E61">
        <w:t xml:space="preserve">przekazuje informację o zbędnych </w:t>
      </w:r>
      <w:r w:rsidR="00472752" w:rsidRPr="00FD2E61">
        <w:t>i</w:t>
      </w:r>
      <w:r w:rsidRPr="00FD2E61">
        <w:t xml:space="preserve"> zużytych składnikach rzeczowych majątku ruchomego</w:t>
      </w:r>
      <w:r w:rsidR="00472752" w:rsidRPr="00FD2E61">
        <w:t xml:space="preserve"> oraz zbędnych prawach na dobrach materialnych</w:t>
      </w:r>
      <w:r w:rsidR="00A1326B" w:rsidRPr="00FD2E61">
        <w:t xml:space="preserve">, których wartość przekracza 1200 zł </w:t>
      </w:r>
      <w:r w:rsidRPr="00FD2E61">
        <w:t xml:space="preserve">– </w:t>
      </w:r>
      <w:r w:rsidR="00337528" w:rsidRPr="00FD2E61">
        <w:t>Dyrektorowi Wydziału Kadr i Organizacji</w:t>
      </w:r>
      <w:r w:rsidR="00FD2E61" w:rsidRPr="00FD2E61">
        <w:t xml:space="preserve"> Kuratorium Oświaty w Białymstoku</w:t>
      </w:r>
      <w:r w:rsidR="00A1326B" w:rsidRPr="00FD2E61">
        <w:t>,</w:t>
      </w:r>
      <w:r w:rsidR="00FD2E61">
        <w:t xml:space="preserve"> w celu zamieszczenia jej w </w:t>
      </w:r>
      <w:r w:rsidRPr="00FD2E61">
        <w:t>Biuletynie Informacji Publicznej przez osobę upoważnioną;</w:t>
      </w:r>
    </w:p>
    <w:p w:rsidR="00FD23EB" w:rsidRDefault="004D10E6" w:rsidP="00F23141">
      <w:pPr>
        <w:pStyle w:val="Akapitzlist"/>
        <w:numPr>
          <w:ilvl w:val="0"/>
          <w:numId w:val="6"/>
        </w:numPr>
        <w:jc w:val="both"/>
      </w:pPr>
      <w:r w:rsidRPr="00FD2E61">
        <w:t>przekazuj</w:t>
      </w:r>
      <w:r w:rsidR="002A4F5C" w:rsidRPr="00FD2E61">
        <w:t xml:space="preserve">e protokół z wykazem zużytych i </w:t>
      </w:r>
      <w:r w:rsidRPr="00FD2E61">
        <w:t>zbędnyc</w:t>
      </w:r>
      <w:r w:rsidR="00FD2E61">
        <w:t xml:space="preserve">h składników rzeczowych majątku </w:t>
      </w:r>
      <w:r w:rsidRPr="00FD2E61">
        <w:t>ruchomego</w:t>
      </w:r>
      <w:r w:rsidR="00337528" w:rsidRPr="00FD2E61">
        <w:t xml:space="preserve"> oraz zbędnych praw na dobrach niematerialnych</w:t>
      </w:r>
      <w:r w:rsidRPr="00FD2E61">
        <w:t xml:space="preserve"> przeznaczon</w:t>
      </w:r>
      <w:r w:rsidR="00337528" w:rsidRPr="00FD2E61">
        <w:t>ych</w:t>
      </w:r>
      <w:r w:rsidR="00FD2E61">
        <w:t xml:space="preserve"> do likwidacji </w:t>
      </w:r>
      <w:r w:rsidR="000D0451">
        <w:t>–</w:t>
      </w:r>
      <w:r w:rsidR="00FD2E61">
        <w:t xml:space="preserve"> </w:t>
      </w:r>
      <w:r w:rsidRPr="00FD2E61">
        <w:t>przewodn</w:t>
      </w:r>
      <w:r w:rsidR="00337528" w:rsidRPr="00FD2E61">
        <w:t xml:space="preserve">iczącemu Komisji Likwidacyjnej </w:t>
      </w:r>
      <w:r w:rsidRPr="00FD2E61">
        <w:t>w celu</w:t>
      </w:r>
      <w:r w:rsidR="00FD2E61">
        <w:t xml:space="preserve"> dokonania fizycznej likwidacji.</w:t>
      </w:r>
    </w:p>
    <w:sectPr w:rsidR="00FD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BB"/>
    <w:multiLevelType w:val="hybridMultilevel"/>
    <w:tmpl w:val="8EDE51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41BAB"/>
    <w:multiLevelType w:val="hybridMultilevel"/>
    <w:tmpl w:val="2A520794"/>
    <w:lvl w:ilvl="0" w:tplc="ABBCCCB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B23B1"/>
    <w:multiLevelType w:val="hybridMultilevel"/>
    <w:tmpl w:val="0F906A4E"/>
    <w:lvl w:ilvl="0" w:tplc="ABBCCCB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9291A"/>
    <w:multiLevelType w:val="hybridMultilevel"/>
    <w:tmpl w:val="458C9ABA"/>
    <w:lvl w:ilvl="0" w:tplc="2F74CCC6">
      <w:start w:val="1"/>
      <w:numFmt w:val="decimal"/>
      <w:lvlText w:val="%1)"/>
      <w:lvlJc w:val="left"/>
      <w:pPr>
        <w:tabs>
          <w:tab w:val="num" w:pos="179"/>
        </w:tabs>
        <w:ind w:left="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4" w15:restartNumberingAfterBreak="0">
    <w:nsid w:val="49E347C1"/>
    <w:multiLevelType w:val="hybridMultilevel"/>
    <w:tmpl w:val="18445C40"/>
    <w:lvl w:ilvl="0" w:tplc="EC925428">
      <w:start w:val="1"/>
      <w:numFmt w:val="decimal"/>
      <w:lvlText w:val="%1)"/>
      <w:lvlJc w:val="left"/>
      <w:pPr>
        <w:tabs>
          <w:tab w:val="num" w:pos="0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7B143E"/>
    <w:multiLevelType w:val="hybridMultilevel"/>
    <w:tmpl w:val="83DABBAE"/>
    <w:lvl w:ilvl="0" w:tplc="1CDEB238">
      <w:start w:val="1"/>
      <w:numFmt w:val="decimal"/>
      <w:lvlText w:val="%1)"/>
      <w:lvlJc w:val="left"/>
      <w:pPr>
        <w:tabs>
          <w:tab w:val="num" w:pos="3034"/>
        </w:tabs>
        <w:ind w:left="3396" w:hanging="360"/>
      </w:pPr>
      <w:rPr>
        <w:rFonts w:hint="default"/>
        <w:color w:val="auto"/>
      </w:rPr>
    </w:lvl>
    <w:lvl w:ilvl="1" w:tplc="74C6560E">
      <w:start w:val="1"/>
      <w:numFmt w:val="lowerLetter"/>
      <w:lvlText w:val="%2)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16"/>
        </w:tabs>
        <w:ind w:left="5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36"/>
        </w:tabs>
        <w:ind w:left="5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56"/>
        </w:tabs>
        <w:ind w:left="6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76"/>
        </w:tabs>
        <w:ind w:left="7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96"/>
        </w:tabs>
        <w:ind w:left="7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16"/>
        </w:tabs>
        <w:ind w:left="8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36"/>
        </w:tabs>
        <w:ind w:left="9336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E6"/>
    <w:rsid w:val="000326DD"/>
    <w:rsid w:val="000D0451"/>
    <w:rsid w:val="000F3A11"/>
    <w:rsid w:val="0013301D"/>
    <w:rsid w:val="001B0570"/>
    <w:rsid w:val="002A4F5C"/>
    <w:rsid w:val="002B0DF9"/>
    <w:rsid w:val="002B59AE"/>
    <w:rsid w:val="00337528"/>
    <w:rsid w:val="003A1E37"/>
    <w:rsid w:val="003B4DA5"/>
    <w:rsid w:val="003F445E"/>
    <w:rsid w:val="003F5235"/>
    <w:rsid w:val="00432289"/>
    <w:rsid w:val="00472752"/>
    <w:rsid w:val="00484AEA"/>
    <w:rsid w:val="004D10E6"/>
    <w:rsid w:val="006046D5"/>
    <w:rsid w:val="006B6D37"/>
    <w:rsid w:val="007C091E"/>
    <w:rsid w:val="00820E87"/>
    <w:rsid w:val="008D1C6C"/>
    <w:rsid w:val="00902515"/>
    <w:rsid w:val="0094011E"/>
    <w:rsid w:val="009929FD"/>
    <w:rsid w:val="00A1326B"/>
    <w:rsid w:val="00A3060E"/>
    <w:rsid w:val="00A505E7"/>
    <w:rsid w:val="00A81F99"/>
    <w:rsid w:val="00AE4CED"/>
    <w:rsid w:val="00B10A80"/>
    <w:rsid w:val="00B53B60"/>
    <w:rsid w:val="00B91CD6"/>
    <w:rsid w:val="00C321CA"/>
    <w:rsid w:val="00CE5E30"/>
    <w:rsid w:val="00D06620"/>
    <w:rsid w:val="00D20FE5"/>
    <w:rsid w:val="00DD6ECB"/>
    <w:rsid w:val="00E36E02"/>
    <w:rsid w:val="00E804F0"/>
    <w:rsid w:val="00EA32E3"/>
    <w:rsid w:val="00EB0A5F"/>
    <w:rsid w:val="00F23141"/>
    <w:rsid w:val="00F3531E"/>
    <w:rsid w:val="00FC5DBB"/>
    <w:rsid w:val="00FD23EB"/>
    <w:rsid w:val="00FD2A50"/>
    <w:rsid w:val="00FD2E61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D400E74-2464-4D8E-B825-AA6083C8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Strankowska</dc:creator>
  <cp:lastModifiedBy>Grzegorz Jaworowski</cp:lastModifiedBy>
  <cp:revision>2</cp:revision>
  <cp:lastPrinted>2019-06-19T12:56:00Z</cp:lastPrinted>
  <dcterms:created xsi:type="dcterms:W3CDTF">2019-06-21T07:42:00Z</dcterms:created>
  <dcterms:modified xsi:type="dcterms:W3CDTF">2019-06-21T07:42:00Z</dcterms:modified>
</cp:coreProperties>
</file>